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634B" w14:textId="77777777" w:rsidR="00DF5547" w:rsidRPr="00DF5547" w:rsidRDefault="00DF5547" w:rsidP="000A5CDC">
      <w:pPr>
        <w:spacing w:after="0" w:line="240" w:lineRule="auto"/>
        <w:ind w:firstLine="284"/>
        <w:jc w:val="both"/>
        <w:rPr>
          <w:rFonts w:ascii="Palatino Linotype" w:hAnsi="Palatino Linotype"/>
          <w:sz w:val="32"/>
          <w:szCs w:val="32"/>
        </w:rPr>
      </w:pPr>
      <w:r w:rsidRPr="00DF5547">
        <w:rPr>
          <w:rFonts w:ascii="Palatino Linotype" w:hAnsi="Palatino Linotype"/>
          <w:sz w:val="32"/>
          <w:szCs w:val="32"/>
        </w:rPr>
        <w:t>Mai come oggi la poesia italiana attraversa una fase di fermento: collocata in un contesto segnato da una crescente visibilità digitale e da un interesse pubblico limitato, essa continua tuttavia a esprimere una pluralità di esperienze e una qualità di ricerca che ne confermano la vitalità.</w:t>
      </w:r>
    </w:p>
    <w:p w14:paraId="626DE566" w14:textId="037EA4F2" w:rsidR="00DF5547" w:rsidRPr="00DF5547" w:rsidRDefault="00DF5547" w:rsidP="000A5CDC">
      <w:pPr>
        <w:spacing w:after="0" w:line="240" w:lineRule="auto"/>
        <w:ind w:firstLine="284"/>
        <w:jc w:val="both"/>
        <w:rPr>
          <w:rFonts w:ascii="Palatino Linotype" w:hAnsi="Palatino Linotype"/>
          <w:sz w:val="32"/>
          <w:szCs w:val="32"/>
        </w:rPr>
      </w:pPr>
      <w:r w:rsidRPr="00DF5547">
        <w:rPr>
          <w:rFonts w:ascii="Palatino Linotype" w:hAnsi="Palatino Linotype"/>
          <w:sz w:val="32"/>
          <w:szCs w:val="32"/>
        </w:rPr>
        <w:t xml:space="preserve">All’interno di questa cornice il progetto “Percorsi” di </w:t>
      </w:r>
      <w:r w:rsidR="000A5CDC">
        <w:rPr>
          <w:rFonts w:ascii="Palatino Linotype" w:hAnsi="Palatino Linotype"/>
          <w:sz w:val="32"/>
          <w:szCs w:val="32"/>
        </w:rPr>
        <w:t>p</w:t>
      </w:r>
      <w:r w:rsidRPr="00DF5547">
        <w:rPr>
          <w:rFonts w:ascii="Palatino Linotype" w:hAnsi="Palatino Linotype"/>
          <w:sz w:val="32"/>
          <w:szCs w:val="32"/>
        </w:rPr>
        <w:t>untoacapo Editrice intende valorizzare la poesia contemporanea attraverso una collana di monografie di formato agile, della consistenza di circa 48 pagine e proposte a prezzo accessibile. Il progetto si fonda sul lavoro di un Comitato di redazione di riconosciuta autorevolezza, chiamato a individuare e selezionare voci e percorsi letterari significativi, in grado di restituire un quadro rappresentativo e articolato della produzione poetica attuale.</w:t>
      </w:r>
    </w:p>
    <w:p w14:paraId="5A31EB93" w14:textId="77777777" w:rsidR="000A5CDC" w:rsidRDefault="00DF5547" w:rsidP="000A5CDC">
      <w:pPr>
        <w:spacing w:after="0" w:line="240" w:lineRule="auto"/>
        <w:ind w:firstLine="284"/>
        <w:jc w:val="both"/>
        <w:rPr>
          <w:rFonts w:ascii="Palatino Linotype" w:hAnsi="Palatino Linotype"/>
          <w:sz w:val="32"/>
          <w:szCs w:val="32"/>
        </w:rPr>
      </w:pPr>
      <w:r w:rsidRPr="00DF5547">
        <w:rPr>
          <w:rFonts w:ascii="Palatino Linotype" w:hAnsi="Palatino Linotype"/>
          <w:sz w:val="32"/>
          <w:szCs w:val="32"/>
        </w:rPr>
        <w:t xml:space="preserve">La collana prevede, a regime, la pubblicazione di sei-otto titoli annuali, ciascuno strutturato secondo un impianto condiviso che comprende un’Introduzione critica, una scelta di testi accompagnati da brevi note e una essenziale antologia critica. </w:t>
      </w:r>
    </w:p>
    <w:p w14:paraId="2D0659E4" w14:textId="2C8A8C37" w:rsidR="00DF5547" w:rsidRPr="00DF5547" w:rsidRDefault="00DF5547" w:rsidP="000A5CDC">
      <w:pPr>
        <w:spacing w:after="0" w:line="240" w:lineRule="auto"/>
        <w:ind w:firstLine="284"/>
        <w:jc w:val="both"/>
        <w:rPr>
          <w:rFonts w:ascii="Palatino Linotype" w:hAnsi="Palatino Linotype"/>
          <w:sz w:val="32"/>
          <w:szCs w:val="32"/>
        </w:rPr>
      </w:pPr>
      <w:r w:rsidRPr="00DF5547">
        <w:rPr>
          <w:rFonts w:ascii="Palatino Linotype" w:hAnsi="Palatino Linotype"/>
          <w:sz w:val="32"/>
          <w:szCs w:val="32"/>
        </w:rPr>
        <w:t>Nel suo insieme, la collana si propone come uno strumento di lettura, studio e orientamento, coerente con una più ampia strategia editoriale volta alla diffusione e alla valorizzazione della poesia italiana contemporanea.</w:t>
      </w:r>
    </w:p>
    <w:p w14:paraId="6EB101E0" w14:textId="77777777" w:rsidR="009A293A" w:rsidRDefault="009A293A" w:rsidP="000A5CDC">
      <w:pPr>
        <w:spacing w:after="0" w:line="240" w:lineRule="auto"/>
        <w:ind w:firstLine="284"/>
        <w:jc w:val="both"/>
        <w:rPr>
          <w:rFonts w:ascii="Palatino Linotype" w:hAnsi="Palatino Linotype"/>
          <w:sz w:val="32"/>
          <w:szCs w:val="32"/>
        </w:rPr>
      </w:pPr>
    </w:p>
    <w:p w14:paraId="1B06C423" w14:textId="66519BA1" w:rsidR="00026EDF" w:rsidRDefault="00026EDF" w:rsidP="000A5CDC">
      <w:pPr>
        <w:spacing w:after="0" w:line="240" w:lineRule="auto"/>
        <w:ind w:firstLine="284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Le prime </w:t>
      </w:r>
      <w:r w:rsidR="00785929">
        <w:rPr>
          <w:rFonts w:ascii="Palatino Linotype" w:hAnsi="Palatino Linotype"/>
          <w:sz w:val="32"/>
          <w:szCs w:val="32"/>
        </w:rPr>
        <w:t xml:space="preserve">quattro </w:t>
      </w:r>
      <w:r>
        <w:rPr>
          <w:rFonts w:ascii="Palatino Linotype" w:hAnsi="Palatino Linotype"/>
          <w:sz w:val="32"/>
          <w:szCs w:val="32"/>
        </w:rPr>
        <w:t>uscite</w:t>
      </w:r>
      <w:r w:rsidR="00785929">
        <w:rPr>
          <w:rFonts w:ascii="Palatino Linotype" w:hAnsi="Palatino Linotype"/>
          <w:sz w:val="32"/>
          <w:szCs w:val="32"/>
        </w:rPr>
        <w:t xml:space="preserve"> sono programmate per Novembre 2026</w:t>
      </w:r>
      <w:r w:rsidR="00950444">
        <w:rPr>
          <w:rFonts w:ascii="Palatino Linotype" w:hAnsi="Palatino Linotype"/>
          <w:sz w:val="32"/>
          <w:szCs w:val="32"/>
        </w:rPr>
        <w:t>.</w:t>
      </w:r>
    </w:p>
    <w:p w14:paraId="3A0863F4" w14:textId="77777777" w:rsidR="009A293A" w:rsidRPr="009A293A" w:rsidRDefault="009A293A" w:rsidP="000A5CDC">
      <w:pPr>
        <w:spacing w:after="0" w:line="240" w:lineRule="auto"/>
        <w:ind w:firstLine="284"/>
        <w:jc w:val="both"/>
        <w:rPr>
          <w:rFonts w:ascii="Palatino Linotype" w:hAnsi="Palatino Linotype"/>
          <w:sz w:val="32"/>
          <w:szCs w:val="32"/>
        </w:rPr>
      </w:pPr>
    </w:p>
    <w:sectPr w:rsidR="009A293A" w:rsidRPr="009A29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3A"/>
    <w:rsid w:val="00017CF8"/>
    <w:rsid w:val="00026EDF"/>
    <w:rsid w:val="000A56B4"/>
    <w:rsid w:val="000A5CDC"/>
    <w:rsid w:val="00283D22"/>
    <w:rsid w:val="00410E43"/>
    <w:rsid w:val="004A768C"/>
    <w:rsid w:val="005806BF"/>
    <w:rsid w:val="005C248E"/>
    <w:rsid w:val="00785929"/>
    <w:rsid w:val="007A7C04"/>
    <w:rsid w:val="008112F3"/>
    <w:rsid w:val="00950444"/>
    <w:rsid w:val="009627D4"/>
    <w:rsid w:val="00996CE8"/>
    <w:rsid w:val="009A293A"/>
    <w:rsid w:val="00CD59D9"/>
    <w:rsid w:val="00DF5547"/>
    <w:rsid w:val="00E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FF60"/>
  <w15:chartTrackingRefBased/>
  <w15:docId w15:val="{C1C318D0-033B-43CC-B29E-23398AD4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2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2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2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2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2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2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2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2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2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2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2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2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293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293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29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29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29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29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2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2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2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2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2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29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29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293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2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293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2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Daglio</dc:creator>
  <cp:keywords/>
  <dc:description/>
  <cp:lastModifiedBy>mauroxferrari@gmail.com</cp:lastModifiedBy>
  <cp:revision>14</cp:revision>
  <dcterms:created xsi:type="dcterms:W3CDTF">2026-01-28T07:16:00Z</dcterms:created>
  <dcterms:modified xsi:type="dcterms:W3CDTF">2026-03-17T07:18:00Z</dcterms:modified>
</cp:coreProperties>
</file>